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936A2" w14:textId="77777777" w:rsidR="003401C9" w:rsidRPr="003401C9" w:rsidRDefault="003401C9" w:rsidP="003401C9">
      <w:pPr>
        <w:pStyle w:val="Overskrift1"/>
        <w:rPr>
          <w:lang w:val="en-US"/>
        </w:rPr>
      </w:pPr>
      <w:r w:rsidRPr="003401C9">
        <w:rPr>
          <w:lang w:val="en-US"/>
        </w:rPr>
        <w:t>Procedure for Hot Work at the Zeppelin Observatory</w:t>
      </w:r>
    </w:p>
    <w:p w14:paraId="0421DAF1" w14:textId="77777777" w:rsidR="003401C9" w:rsidRPr="003401C9" w:rsidRDefault="003401C9" w:rsidP="003401C9">
      <w:pPr>
        <w:rPr>
          <w:b/>
          <w:bCs/>
          <w:lang w:val="en-US"/>
        </w:rPr>
      </w:pPr>
      <w:r w:rsidRPr="003401C9">
        <w:rPr>
          <w:b/>
          <w:bCs/>
          <w:lang w:val="en-US"/>
        </w:rPr>
        <w:t>1.0 Purpose</w:t>
      </w:r>
    </w:p>
    <w:p w14:paraId="21D90D38" w14:textId="77777777" w:rsidR="003401C9" w:rsidRPr="003401C9" w:rsidRDefault="003401C9" w:rsidP="003401C9">
      <w:pPr>
        <w:rPr>
          <w:lang w:val="en-US"/>
        </w:rPr>
      </w:pPr>
      <w:r w:rsidRPr="003401C9">
        <w:rPr>
          <w:lang w:val="en-US"/>
        </w:rPr>
        <w:t>Ensure the safe execution of hot work at the Zeppelin Observatory to prevent fire, as well as damage to health, equipment, and infrastructure. Prevent accidental and unnecessary activation of the integrated automatic fire suppression system.</w:t>
      </w:r>
    </w:p>
    <w:p w14:paraId="1EDCE3A1" w14:textId="77777777" w:rsidR="003401C9" w:rsidRPr="003401C9" w:rsidRDefault="003401C9" w:rsidP="003401C9">
      <w:pPr>
        <w:rPr>
          <w:b/>
          <w:bCs/>
          <w:lang w:val="en-US"/>
        </w:rPr>
      </w:pPr>
      <w:r w:rsidRPr="003401C9">
        <w:rPr>
          <w:b/>
          <w:bCs/>
          <w:lang w:val="en-US"/>
        </w:rPr>
        <w:t>1.1 Scope</w:t>
      </w:r>
    </w:p>
    <w:p w14:paraId="1B155981" w14:textId="77777777" w:rsidR="003401C9" w:rsidRPr="003401C9" w:rsidRDefault="003401C9" w:rsidP="003401C9">
      <w:pPr>
        <w:rPr>
          <w:lang w:val="en-US"/>
        </w:rPr>
      </w:pPr>
      <w:r w:rsidRPr="003401C9">
        <w:rPr>
          <w:lang w:val="en-US"/>
        </w:rPr>
        <w:t>This procedure applies to all personnel who are staying at and/or performing work at the Zeppelin Observatory.</w:t>
      </w:r>
    </w:p>
    <w:p w14:paraId="1D175E51" w14:textId="77777777" w:rsidR="003401C9" w:rsidRPr="003401C9" w:rsidRDefault="003401C9" w:rsidP="003401C9">
      <w:pPr>
        <w:rPr>
          <w:lang w:val="en-US"/>
        </w:rPr>
      </w:pPr>
      <w:r w:rsidRPr="003401C9">
        <w:rPr>
          <w:b/>
          <w:bCs/>
          <w:lang w:val="en-US"/>
        </w:rPr>
        <w:t>Definition of Hot Work</w:t>
      </w:r>
      <w:r w:rsidRPr="003401C9">
        <w:rPr>
          <w:lang w:val="en-US"/>
        </w:rPr>
        <w:t xml:space="preserve"> – Hot work includes all tasks involving tools or equipment that generate sparks or heat which may cause fire. This includes, but is not limited to, heat guns, soldering, welding, angle grinders, etc.</w:t>
      </w:r>
    </w:p>
    <w:p w14:paraId="248A0299" w14:textId="77777777" w:rsidR="003401C9" w:rsidRPr="003401C9" w:rsidRDefault="003401C9" w:rsidP="003401C9">
      <w:pPr>
        <w:rPr>
          <w:lang w:val="en-US"/>
        </w:rPr>
      </w:pPr>
      <w:r w:rsidRPr="003401C9">
        <w:rPr>
          <w:lang w:val="en-US"/>
        </w:rPr>
        <w:t>Also included: planned release of aerosols/particles for instrument calibration purposes.</w:t>
      </w:r>
    </w:p>
    <w:p w14:paraId="5D9271C2" w14:textId="77777777" w:rsidR="003401C9" w:rsidRPr="003401C9" w:rsidRDefault="003401C9" w:rsidP="003401C9">
      <w:pPr>
        <w:rPr>
          <w:b/>
          <w:bCs/>
          <w:lang w:val="en-US"/>
        </w:rPr>
      </w:pPr>
      <w:r w:rsidRPr="003401C9">
        <w:rPr>
          <w:b/>
          <w:bCs/>
          <w:lang w:val="en-US"/>
        </w:rPr>
        <w:t>1.2 Instructions</w:t>
      </w:r>
    </w:p>
    <w:p w14:paraId="562318EF" w14:textId="77777777" w:rsidR="003401C9" w:rsidRPr="003401C9" w:rsidRDefault="003401C9" w:rsidP="003401C9">
      <w:pPr>
        <w:rPr>
          <w:lang w:val="en-US"/>
        </w:rPr>
      </w:pPr>
      <w:r w:rsidRPr="003401C9">
        <w:rPr>
          <w:lang w:val="en-US"/>
        </w:rPr>
        <w:t>All hot work or planned release of aerosols/particles at the Zeppelin Observatory must be approved by one of the engineers.</w:t>
      </w:r>
    </w:p>
    <w:p w14:paraId="1B807386" w14:textId="77777777" w:rsidR="003401C9" w:rsidRPr="003401C9" w:rsidRDefault="003401C9" w:rsidP="003401C9">
      <w:pPr>
        <w:rPr>
          <w:lang w:val="en-US"/>
        </w:rPr>
      </w:pPr>
      <w:r w:rsidRPr="003401C9">
        <w:rPr>
          <w:lang w:val="en-US"/>
        </w:rPr>
        <w:t>If the task can be carried out by moving the equipment to the electronics workshop at Sverdrup, this is the preferred option.</w:t>
      </w:r>
    </w:p>
    <w:p w14:paraId="29DCA855" w14:textId="77777777" w:rsidR="003401C9" w:rsidRPr="003401C9" w:rsidRDefault="003401C9" w:rsidP="003401C9">
      <w:pPr>
        <w:rPr>
          <w:lang w:val="en-US"/>
        </w:rPr>
      </w:pPr>
      <w:r w:rsidRPr="003401C9">
        <w:rPr>
          <w:lang w:val="en-US"/>
        </w:rPr>
        <w:t xml:space="preserve">Before any hot work or planned release of aerosols/particles can begin, it must be verified that the </w:t>
      </w:r>
      <w:r w:rsidRPr="003401C9">
        <w:rPr>
          <w:b/>
          <w:bCs/>
          <w:lang w:val="en-US"/>
        </w:rPr>
        <w:t>Safe Job Analysis for Hot Work and Planned Release of Aerosols and Particles at the Zeppelin Observatory</w:t>
      </w:r>
      <w:r w:rsidRPr="003401C9">
        <w:rPr>
          <w:lang w:val="en-US"/>
        </w:rPr>
        <w:t xml:space="preserve"> has been read and completed.</w:t>
      </w:r>
    </w:p>
    <w:p w14:paraId="113297C1" w14:textId="77777777" w:rsidR="003401C9" w:rsidRPr="003401C9" w:rsidRDefault="003401C9" w:rsidP="003401C9">
      <w:pPr>
        <w:rPr>
          <w:lang w:val="en-US"/>
        </w:rPr>
      </w:pPr>
      <w:r w:rsidRPr="003401C9">
        <w:rPr>
          <w:lang w:val="en-US"/>
        </w:rPr>
        <w:t>Prior to starting any hot work or planned release of aerosols/particles, the automatic fire suppression system must be switched to manual mode. The smoke detectors in the zone where work will be conducted must be disabled on the fire alarm panel and physically covered with a red cap to prevent particles from entering the sensor. This task must be performed by operations engineers from the Norwegian Polar Institute.</w:t>
      </w:r>
    </w:p>
    <w:p w14:paraId="5CF4768B" w14:textId="77777777" w:rsidR="003401C9" w:rsidRPr="003401C9" w:rsidRDefault="003401C9" w:rsidP="003401C9">
      <w:pPr>
        <w:rPr>
          <w:lang w:val="en-US"/>
        </w:rPr>
      </w:pPr>
      <w:r w:rsidRPr="003401C9">
        <w:rPr>
          <w:lang w:val="en-US"/>
        </w:rPr>
        <w:t>No hot tools or materials may be placed directly on surfaces without adequate protection for the surroundings.</w:t>
      </w:r>
    </w:p>
    <w:p w14:paraId="29748B83" w14:textId="77777777" w:rsidR="003401C9" w:rsidRPr="003401C9" w:rsidRDefault="003401C9" w:rsidP="003401C9">
      <w:pPr>
        <w:rPr>
          <w:lang w:val="en-US"/>
        </w:rPr>
      </w:pPr>
      <w:r w:rsidRPr="003401C9">
        <w:rPr>
          <w:lang w:val="en-US"/>
        </w:rPr>
        <w:t>Approved and appropriate personal protective equipment (PPE) must be used during the work.</w:t>
      </w:r>
    </w:p>
    <w:p w14:paraId="0E3AD3CE" w14:textId="77777777" w:rsidR="009B0549" w:rsidRPr="003401C9" w:rsidRDefault="009B0549">
      <w:pPr>
        <w:rPr>
          <w:lang w:val="en-US"/>
        </w:rPr>
      </w:pPr>
    </w:p>
    <w:sectPr w:rsidR="009B0549" w:rsidRPr="003401C9" w:rsidSect="007579B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CDA23" w14:textId="77777777" w:rsidR="003401C9" w:rsidRDefault="003401C9" w:rsidP="003401C9">
      <w:pPr>
        <w:spacing w:after="0" w:line="240" w:lineRule="auto"/>
      </w:pPr>
      <w:r>
        <w:separator/>
      </w:r>
    </w:p>
  </w:endnote>
  <w:endnote w:type="continuationSeparator" w:id="0">
    <w:p w14:paraId="110AD1CC" w14:textId="77777777" w:rsidR="003401C9" w:rsidRDefault="003401C9" w:rsidP="00340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ayout w:type="fixed"/>
      <w:tblLook w:val="06A0" w:firstRow="1" w:lastRow="0" w:firstColumn="1" w:lastColumn="0" w:noHBand="1" w:noVBand="1"/>
    </w:tblPr>
    <w:tblGrid>
      <w:gridCol w:w="5895"/>
      <w:gridCol w:w="345"/>
      <w:gridCol w:w="3120"/>
    </w:tblGrid>
    <w:tr w:rsidR="5F93847F" w:rsidRPr="00D218DE" w14:paraId="4A99AD96" w14:textId="77777777" w:rsidTr="3A25B904">
      <w:trPr>
        <w:trHeight w:val="300"/>
      </w:trPr>
      <w:tc>
        <w:tcPr>
          <w:tcW w:w="5895" w:type="dxa"/>
        </w:tcPr>
        <w:p w14:paraId="6BEE8F58" w14:textId="21C9AF3E" w:rsidR="5F93847F" w:rsidRPr="00D218DE" w:rsidRDefault="3A25B904" w:rsidP="5F93847F">
          <w:pPr>
            <w:pStyle w:val="Topptekst"/>
            <w:ind w:left="-115"/>
            <w:rPr>
              <w:lang w:val="en-US"/>
            </w:rPr>
          </w:pPr>
          <w:r w:rsidRPr="00D218DE">
            <w:rPr>
              <w:lang w:val="en-US"/>
            </w:rPr>
            <w:t>Document Manager: Head NPI Sverdrup</w:t>
          </w:r>
        </w:p>
        <w:p w14:paraId="69DA40B0" w14:textId="2E207FAA" w:rsidR="5F93847F" w:rsidRPr="00D218DE" w:rsidRDefault="3E3536FF" w:rsidP="3E3536FF">
          <w:pPr>
            <w:pStyle w:val="Topptekst"/>
            <w:ind w:left="-115"/>
            <w:rPr>
              <w:lang w:val="en-US"/>
            </w:rPr>
          </w:pPr>
          <w:r w:rsidRPr="00D218DE">
            <w:rPr>
              <w:lang w:val="en-US"/>
            </w:rPr>
            <w:t>Revised: June 2025</w:t>
          </w:r>
        </w:p>
      </w:tc>
      <w:tc>
        <w:tcPr>
          <w:tcW w:w="345" w:type="dxa"/>
        </w:tcPr>
        <w:p w14:paraId="2894A84F" w14:textId="1C0749CC" w:rsidR="5F93847F" w:rsidRPr="00D218DE" w:rsidRDefault="5F93847F" w:rsidP="5F93847F">
          <w:pPr>
            <w:pStyle w:val="Topptekst"/>
            <w:jc w:val="center"/>
            <w:rPr>
              <w:lang w:val="en-US"/>
            </w:rPr>
          </w:pPr>
        </w:p>
      </w:tc>
      <w:tc>
        <w:tcPr>
          <w:tcW w:w="3120" w:type="dxa"/>
        </w:tcPr>
        <w:p w14:paraId="0DFD0B61" w14:textId="0A4FC14D" w:rsidR="5F93847F" w:rsidRPr="00D218DE" w:rsidRDefault="5F93847F" w:rsidP="5F93847F">
          <w:pPr>
            <w:pStyle w:val="Topptekst"/>
            <w:ind w:right="-115"/>
            <w:jc w:val="right"/>
            <w:rPr>
              <w:lang w:val="en-US"/>
            </w:rPr>
          </w:pPr>
        </w:p>
      </w:tc>
    </w:tr>
  </w:tbl>
  <w:p w14:paraId="3F009013" w14:textId="19040936" w:rsidR="5F93847F" w:rsidRPr="00D218DE" w:rsidRDefault="5F93847F" w:rsidP="5F93847F">
    <w:pPr>
      <w:pStyle w:val="Bunnteks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6939C" w14:textId="77777777" w:rsidR="003401C9" w:rsidRDefault="003401C9" w:rsidP="003401C9">
      <w:pPr>
        <w:spacing w:after="0" w:line="240" w:lineRule="auto"/>
      </w:pPr>
      <w:r>
        <w:separator/>
      </w:r>
    </w:p>
  </w:footnote>
  <w:footnote w:type="continuationSeparator" w:id="0">
    <w:p w14:paraId="07225EE3" w14:textId="77777777" w:rsidR="003401C9" w:rsidRDefault="003401C9" w:rsidP="003401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F93847F" w14:paraId="6E130968" w14:textId="77777777" w:rsidTr="5F93847F">
      <w:trPr>
        <w:trHeight w:val="300"/>
      </w:trPr>
      <w:tc>
        <w:tcPr>
          <w:tcW w:w="3120" w:type="dxa"/>
        </w:tcPr>
        <w:p w14:paraId="6FC3CD7B" w14:textId="3389A965" w:rsidR="5F93847F" w:rsidRDefault="5F93847F" w:rsidP="5F93847F">
          <w:pPr>
            <w:pStyle w:val="Topptekst"/>
            <w:ind w:left="-115"/>
          </w:pPr>
        </w:p>
      </w:tc>
      <w:tc>
        <w:tcPr>
          <w:tcW w:w="3120" w:type="dxa"/>
        </w:tcPr>
        <w:p w14:paraId="62D3FB2A" w14:textId="5C9C4448" w:rsidR="5F93847F" w:rsidRDefault="5F93847F" w:rsidP="5F93847F">
          <w:pPr>
            <w:pStyle w:val="Topptekst"/>
            <w:jc w:val="center"/>
          </w:pPr>
        </w:p>
      </w:tc>
      <w:tc>
        <w:tcPr>
          <w:tcW w:w="3120" w:type="dxa"/>
        </w:tcPr>
        <w:p w14:paraId="3F7E6EAA" w14:textId="0D70640A" w:rsidR="5F93847F" w:rsidRDefault="5F93847F" w:rsidP="5F93847F">
          <w:pPr>
            <w:pStyle w:val="Topptekst"/>
            <w:ind w:right="-115"/>
            <w:jc w:val="right"/>
          </w:pPr>
        </w:p>
      </w:tc>
    </w:tr>
  </w:tbl>
  <w:p w14:paraId="3308F061" w14:textId="7AD1DC8F" w:rsidR="5F93847F" w:rsidRDefault="5F93847F" w:rsidP="5F93847F">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1C9"/>
    <w:rsid w:val="003401C9"/>
    <w:rsid w:val="007579B6"/>
    <w:rsid w:val="007D7418"/>
    <w:rsid w:val="009B0549"/>
    <w:rsid w:val="00BC7D4C"/>
    <w:rsid w:val="00C24E5A"/>
    <w:rsid w:val="00C93031"/>
    <w:rsid w:val="00D218DE"/>
    <w:rsid w:val="00F56D02"/>
    <w:rsid w:val="3A25B904"/>
    <w:rsid w:val="3E3536FF"/>
    <w:rsid w:val="5F9384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9CA07"/>
  <w15:chartTrackingRefBased/>
  <w15:docId w15:val="{A48BA312-C4EC-45BC-AEDF-6C4D64F6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401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401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401C9"/>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401C9"/>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401C9"/>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401C9"/>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401C9"/>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401C9"/>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401C9"/>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3401C9"/>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3401C9"/>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3401C9"/>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3401C9"/>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3401C9"/>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3401C9"/>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3401C9"/>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3401C9"/>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3401C9"/>
    <w:rPr>
      <w:rFonts w:eastAsiaTheme="majorEastAsia" w:cstheme="majorBidi"/>
      <w:color w:val="272727" w:themeColor="text1" w:themeTint="D8"/>
    </w:rPr>
  </w:style>
  <w:style w:type="paragraph" w:styleId="Tittel">
    <w:name w:val="Title"/>
    <w:basedOn w:val="Normal"/>
    <w:next w:val="Normal"/>
    <w:link w:val="TittelTegn"/>
    <w:uiPriority w:val="10"/>
    <w:qFormat/>
    <w:rsid w:val="003401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3401C9"/>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3401C9"/>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3401C9"/>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3401C9"/>
    <w:pPr>
      <w:spacing w:before="160"/>
      <w:jc w:val="center"/>
    </w:pPr>
    <w:rPr>
      <w:i/>
      <w:iCs/>
      <w:color w:val="404040" w:themeColor="text1" w:themeTint="BF"/>
    </w:rPr>
  </w:style>
  <w:style w:type="character" w:customStyle="1" w:styleId="SitatTegn">
    <w:name w:val="Sitat Tegn"/>
    <w:basedOn w:val="Standardskriftforavsnitt"/>
    <w:link w:val="Sitat"/>
    <w:uiPriority w:val="29"/>
    <w:rsid w:val="003401C9"/>
    <w:rPr>
      <w:i/>
      <w:iCs/>
      <w:color w:val="404040" w:themeColor="text1" w:themeTint="BF"/>
    </w:rPr>
  </w:style>
  <w:style w:type="paragraph" w:styleId="Listeavsnitt">
    <w:name w:val="List Paragraph"/>
    <w:basedOn w:val="Normal"/>
    <w:uiPriority w:val="34"/>
    <w:qFormat/>
    <w:rsid w:val="003401C9"/>
    <w:pPr>
      <w:ind w:left="720"/>
      <w:contextualSpacing/>
    </w:pPr>
  </w:style>
  <w:style w:type="character" w:styleId="Sterkutheving">
    <w:name w:val="Intense Emphasis"/>
    <w:basedOn w:val="Standardskriftforavsnitt"/>
    <w:uiPriority w:val="21"/>
    <w:qFormat/>
    <w:rsid w:val="003401C9"/>
    <w:rPr>
      <w:i/>
      <w:iCs/>
      <w:color w:val="0F4761" w:themeColor="accent1" w:themeShade="BF"/>
    </w:rPr>
  </w:style>
  <w:style w:type="paragraph" w:styleId="Sterktsitat">
    <w:name w:val="Intense Quote"/>
    <w:basedOn w:val="Normal"/>
    <w:next w:val="Normal"/>
    <w:link w:val="SterktsitatTegn"/>
    <w:uiPriority w:val="30"/>
    <w:qFormat/>
    <w:rsid w:val="003401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3401C9"/>
    <w:rPr>
      <w:i/>
      <w:iCs/>
      <w:color w:val="0F4761" w:themeColor="accent1" w:themeShade="BF"/>
    </w:rPr>
  </w:style>
  <w:style w:type="character" w:styleId="Sterkreferanse">
    <w:name w:val="Intense Reference"/>
    <w:basedOn w:val="Standardskriftforavsnitt"/>
    <w:uiPriority w:val="32"/>
    <w:qFormat/>
    <w:rsid w:val="003401C9"/>
    <w:rPr>
      <w:b/>
      <w:bCs/>
      <w:smallCaps/>
      <w:color w:val="0F4761" w:themeColor="accent1" w:themeShade="BF"/>
      <w:spacing w:val="5"/>
    </w:rPr>
  </w:style>
  <w:style w:type="paragraph" w:styleId="Topptekst">
    <w:name w:val="header"/>
    <w:basedOn w:val="Normal"/>
    <w:link w:val="TopptekstTegn"/>
    <w:uiPriority w:val="99"/>
    <w:unhideWhenUsed/>
    <w:rsid w:val="003401C9"/>
    <w:pPr>
      <w:tabs>
        <w:tab w:val="center" w:pos="4513"/>
        <w:tab w:val="right" w:pos="9026"/>
      </w:tabs>
      <w:spacing w:after="0" w:line="240" w:lineRule="auto"/>
    </w:pPr>
  </w:style>
  <w:style w:type="character" w:customStyle="1" w:styleId="TopptekstTegn">
    <w:name w:val="Topptekst Tegn"/>
    <w:basedOn w:val="Standardskriftforavsnitt"/>
    <w:link w:val="Topptekst"/>
    <w:uiPriority w:val="99"/>
    <w:rsid w:val="003401C9"/>
  </w:style>
  <w:style w:type="paragraph" w:styleId="Bunntekst">
    <w:name w:val="footer"/>
    <w:basedOn w:val="Normal"/>
    <w:link w:val="BunntekstTegn"/>
    <w:uiPriority w:val="99"/>
    <w:unhideWhenUsed/>
    <w:rsid w:val="003401C9"/>
    <w:pPr>
      <w:tabs>
        <w:tab w:val="center" w:pos="4513"/>
        <w:tab w:val="right" w:pos="9026"/>
      </w:tabs>
      <w:spacing w:after="0" w:line="240" w:lineRule="auto"/>
    </w:pPr>
  </w:style>
  <w:style w:type="character" w:customStyle="1" w:styleId="BunntekstTegn">
    <w:name w:val="Bunntekst Tegn"/>
    <w:basedOn w:val="Standardskriftforavsnitt"/>
    <w:link w:val="Bunntekst"/>
    <w:uiPriority w:val="99"/>
    <w:rsid w:val="003401C9"/>
  </w:style>
  <w:style w:type="table" w:styleId="Tabellrutenett">
    <w:name w:val="Table Grid"/>
    <w:basedOn w:val="Vanligtabel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760280">
      <w:bodyDiv w:val="1"/>
      <w:marLeft w:val="0"/>
      <w:marRight w:val="0"/>
      <w:marTop w:val="0"/>
      <w:marBottom w:val="0"/>
      <w:divBdr>
        <w:top w:val="none" w:sz="0" w:space="0" w:color="auto"/>
        <w:left w:val="none" w:sz="0" w:space="0" w:color="auto"/>
        <w:bottom w:val="none" w:sz="0" w:space="0" w:color="auto"/>
        <w:right w:val="none" w:sz="0" w:space="0" w:color="auto"/>
      </w:divBdr>
    </w:div>
    <w:div w:id="105037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996D49986F6C04EAA2E6CF7E6F2CCBD" ma:contentTypeVersion="16" ma:contentTypeDescription="Create a new document." ma:contentTypeScope="" ma:versionID="113fa32cc94df65b73307a22243e4a19">
  <xsd:schema xmlns:xsd="http://www.w3.org/2001/XMLSchema" xmlns:xs="http://www.w3.org/2001/XMLSchema" xmlns:p="http://schemas.microsoft.com/office/2006/metadata/properties" xmlns:ns2="760c53d3-4ca5-4142-ba46-439c7e13a25e" xmlns:ns3="42e9c56d-aa32-4177-a2b8-52b358677c59" targetNamespace="http://schemas.microsoft.com/office/2006/metadata/properties" ma:root="true" ma:fieldsID="dd05dc41c3f31b8f83470019d1072ece" ns2:_="" ns3:_="">
    <xsd:import namespace="760c53d3-4ca5-4142-ba46-439c7e13a25e"/>
    <xsd:import namespace="42e9c56d-aa32-4177-a2b8-52b358677c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0c53d3-4ca5-4142-ba46-439c7e13a2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b8d99ba-3606-4d5c-a0d3-dc4e50173e7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2e9c56d-aa32-4177-a2b8-52b358677c59"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fd7c142-9247-466c-a4cf-77b36c2b3c8a}" ma:internalName="TaxCatchAll" ma:showField="CatchAllData" ma:web="42e9c56d-aa32-4177-a2b8-52b358677c5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2e9c56d-aa32-4177-a2b8-52b358677c59" xsi:nil="true"/>
    <lcf76f155ced4ddcb4097134ff3c332f xmlns="760c53d3-4ca5-4142-ba46-439c7e13a25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F918E6-9A6D-44E3-9047-907F1555C7AD}">
  <ds:schemaRefs>
    <ds:schemaRef ds:uri="http://schemas.microsoft.com/sharepoint/v3/contenttype/forms"/>
  </ds:schemaRefs>
</ds:datastoreItem>
</file>

<file path=customXml/itemProps2.xml><?xml version="1.0" encoding="utf-8"?>
<ds:datastoreItem xmlns:ds="http://schemas.openxmlformats.org/officeDocument/2006/customXml" ds:itemID="{2364BAEB-BB60-4702-A917-39CB6AD97A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0c53d3-4ca5-4142-ba46-439c7e13a25e"/>
    <ds:schemaRef ds:uri="42e9c56d-aa32-4177-a2b8-52b358677c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FC82BD-EF80-4E01-952F-FE3ECA0B8D8B}">
  <ds:schemaRefs>
    <ds:schemaRef ds:uri="760c53d3-4ca5-4142-ba46-439c7e13a25e"/>
    <ds:schemaRef ds:uri="http://schemas.microsoft.com/office/2006/metadata/properties"/>
    <ds:schemaRef ds:uri="http://purl.org/dc/elements/1.1/"/>
    <ds:schemaRef ds:uri="42e9c56d-aa32-4177-a2b8-52b358677c59"/>
    <ds:schemaRef ds:uri="http://schemas.microsoft.com/office/2006/documentManagement/types"/>
    <ds:schemaRef ds:uri="http://purl.org/dc/terms/"/>
    <ds:schemaRef ds:uri="http://www.w3.org/XML/1998/namespace"/>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278</Words>
  <Characters>1585</Characters>
  <Application>Microsoft Office Word</Application>
  <DocSecurity>0</DocSecurity>
  <Lines>54</Lines>
  <Paragraphs>41</Paragraphs>
  <ScaleCrop>false</ScaleCrop>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Arnt Rennan</dc:creator>
  <cp:keywords/>
  <dc:description/>
  <cp:lastModifiedBy>Arnt Rennan</cp:lastModifiedBy>
  <cp:revision>2</cp:revision>
  <dcterms:created xsi:type="dcterms:W3CDTF">2025-07-07T08:22:00Z</dcterms:created>
  <dcterms:modified xsi:type="dcterms:W3CDTF">2025-07-07T08:22:00Z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0x010100A996D49986F6C04EAA2E6CF7E6F2CCBD</vt:lpwstr>
  </property>
  <property fmtid="{D5CDD505-2E9C-101B-9397-08002B2CF9AE}" pid="3" name="MediaServiceImageTags">
    <vt:lpwstr/>
  </property>
</Properties>
</file>